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18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lang w:val="en-US" w:eastAsia="zh-CN" w:bidi="ar-SA"/>
        </w:rPr>
        <w:t>贵州省预拌混凝土行业规范企业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single"/>
          <w:lang w:val="en-US" w:eastAsia="zh-CN" w:bidi="ar-SA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年度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自查报告</w:t>
      </w:r>
      <w:bookmarkEnd w:id="18"/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right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right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right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企业名称：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right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企业法定代表人：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（签       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right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填 报 人：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（签      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right="0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right="0"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审 核 人：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（签       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申请日期：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贵州省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预拌混凝土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行业规范企业自查报告大纲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一、企业概况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Toc411416888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（一）申报企业基本情况</w:t>
      </w:r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文字概述，并填报完成附表2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1——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企业基本情况表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1" w:name="_Toc411416889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（二）企业变更情况</w:t>
      </w:r>
      <w:bookmarkEnd w:id="1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填报下表，并用文字具体描述变更情况。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</w:rPr>
        <w:t>企业变更情况一览表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3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类      型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企业名称变化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与其它规范企业兼并、重组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生产规模变化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主体装备或工艺变化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企业搬迁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企业分立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与非规范企业兼并、重组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注：1．需提供地方有关部门的备案文件。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firstLine="960" w:firstLineChars="4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2．需重新提出纳入《贵州省预拌混凝土行业规范条件》管理申请。省工业和信息化厅按照《贵州省预拌混凝土行业规范条件》规定进行审查。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</w:t>
      </w:r>
      <w:bookmarkStart w:id="2" w:name="_Toc41141689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（三）相关材料</w:t>
      </w:r>
      <w:bookmarkEnd w:id="2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bookmarkStart w:id="3" w:name="_Toc411416891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．</w:t>
      </w:r>
      <w:bookmarkEnd w:id="3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企业名称变化的相关说明。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bookmarkStart w:id="4" w:name="_Toc411416892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2．企业兼并重组</w:t>
      </w:r>
      <w:bookmarkEnd w:id="4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的相关说明。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bookmarkStart w:id="5" w:name="_Toc411416893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3．生产规模变化的</w:t>
      </w:r>
      <w:bookmarkEnd w:id="5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相关说明。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bookmarkStart w:id="6" w:name="_Toc411416894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4．装备变化的</w:t>
      </w:r>
      <w:bookmarkEnd w:id="6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相关说明。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bookmarkStart w:id="7" w:name="_Toc411416895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5．其他</w:t>
      </w:r>
      <w:bookmarkEnd w:id="7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</w:rPr>
      </w:pPr>
      <w:bookmarkStart w:id="8" w:name="_Toc411416896"/>
      <w:r>
        <w:rPr>
          <w:rFonts w:hint="default" w:ascii="黑体" w:hAnsi="黑体" w:eastAsia="黑体" w:cs="黑体"/>
          <w:b w:val="0"/>
          <w:bCs/>
          <w:sz w:val="32"/>
          <w:szCs w:val="32"/>
        </w:rPr>
        <w:t>二、产品质量</w:t>
      </w:r>
      <w:bookmarkEnd w:id="8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bookmarkStart w:id="9" w:name="_Toc411416897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（一）产品情况</w:t>
      </w:r>
      <w:bookmarkEnd w:id="9"/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文字描述企业产品结构、品种、质量、上一年度产量情况。填报附表2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企业产量及原料情况表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bookmarkStart w:id="10" w:name="_Toc411416898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（二）相关材料</w:t>
      </w:r>
      <w:bookmarkEnd w:id="10"/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1．相关产品认证或型式检验报告。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2．其它。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（变化部分需要填报，与申请时无变化不需要填报）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</w:rPr>
      </w:pPr>
      <w:bookmarkStart w:id="11" w:name="_Toc411416913"/>
      <w:r>
        <w:rPr>
          <w:rFonts w:hint="default" w:ascii="黑体" w:hAnsi="黑体" w:eastAsia="黑体" w:cs="黑体"/>
          <w:b w:val="0"/>
          <w:bCs/>
          <w:sz w:val="32"/>
          <w:szCs w:val="32"/>
        </w:rPr>
        <w:t>三、工艺与装备</w:t>
      </w:r>
      <w:bookmarkEnd w:id="1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填报完成附表2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现有主要生产装备变化情况表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（变化部分需要填报，与申请时无变化不需要填报）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</w:rPr>
      </w:pPr>
      <w:bookmarkStart w:id="12" w:name="_Toc411416899"/>
      <w:r>
        <w:rPr>
          <w:rFonts w:hint="default" w:ascii="黑体" w:hAnsi="黑体" w:eastAsia="黑体" w:cs="黑体"/>
          <w:b w:val="0"/>
          <w:bCs/>
          <w:sz w:val="32"/>
          <w:szCs w:val="32"/>
        </w:rPr>
        <w:t>四、绿色生产与环境保护</w:t>
      </w:r>
      <w:bookmarkEnd w:id="12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bookmarkStart w:id="13" w:name="_Toc411416910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（一）主要污染物排放情况说明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1．大气污染物排放达标情况。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2．水污染物排放达标情况。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3．厂区、场内噪声控制达标情况。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4．固体废物产生、利用、处置、流转情况。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（二）相关材料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1．排污量上一年的年度执行报告。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2．企业上年度自行监测情况，包括监测方案的制定，自行监测开展情况以及信息公开情况。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3．绿色生产年度自查报告或自评表，自评表格式见附表1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3。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4．对上年度内是否符合环保法律法规、是否发生环保违法违规行为等情况做出说明，如因环境违法违规行为受到处罚或责令整改的，应提供整改完成的相关材料。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五、能源消耗和资源综合利用</w:t>
      </w:r>
      <w:bookmarkEnd w:id="13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如果企业实际值与上一年度发生变化较大，需要说明原因并写出采取的措施。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14" w:name="_Toc411416914"/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六、安全、职业卫生和社会责任</w:t>
      </w:r>
      <w:bookmarkEnd w:id="14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bookmarkStart w:id="15" w:name="_Toc411416915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（一）安全、职业卫生和社会责任</w:t>
      </w:r>
      <w:bookmarkEnd w:id="15"/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1．简要描述企业安全、职业卫生和社会责任情况。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2．对上年度内是否符合安全生产法律法规、是否发生安全生产违法违规行为等情况做出文字说明，如因安全生产违法违规行为受到处罚或责令整改的，应提供整改完成的相关材料。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bookmarkStart w:id="16" w:name="_Toc411416916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（二）</w:t>
      </w:r>
      <w:bookmarkEnd w:id="16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相关材料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bookmarkStart w:id="17" w:name="_Toc411416917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上年度纳税</w:t>
      </w:r>
      <w:bookmarkEnd w:id="17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、社保缴纳的相关材料，如不能提供进行文字说明。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注：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所有材料及说明复印件需加盖本单位公章。文字和附表均需要填写完成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附表</w:t>
      </w: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－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</w:rPr>
        <w:t>企业基本情况表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379"/>
        <w:gridCol w:w="1326"/>
        <w:gridCol w:w="1387"/>
        <w:gridCol w:w="1294"/>
        <w:gridCol w:w="1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统一社会信用代码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4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4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全员人数</w:t>
            </w:r>
          </w:p>
        </w:tc>
        <w:tc>
          <w:tcPr>
            <w:tcW w:w="6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共计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人，其中生产人员：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管理人员：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技术人员：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上年度企业产值（万元）</w:t>
            </w:r>
          </w:p>
        </w:tc>
        <w:tc>
          <w:tcPr>
            <w:tcW w:w="6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上年度销售收入（万元）</w:t>
            </w:r>
          </w:p>
        </w:tc>
        <w:tc>
          <w:tcPr>
            <w:tcW w:w="6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上年度利润总额（万元）</w:t>
            </w:r>
          </w:p>
        </w:tc>
        <w:tc>
          <w:tcPr>
            <w:tcW w:w="6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上年度企业上缴税金总额（万元）</w:t>
            </w:r>
          </w:p>
        </w:tc>
        <w:tc>
          <w:tcPr>
            <w:tcW w:w="6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上年度企业资产总额（万元）</w:t>
            </w:r>
          </w:p>
        </w:tc>
        <w:tc>
          <w:tcPr>
            <w:tcW w:w="6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上年度企业净资产（万元）</w:t>
            </w:r>
          </w:p>
        </w:tc>
        <w:tc>
          <w:tcPr>
            <w:tcW w:w="6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用地总面积（平方米）</w:t>
            </w:r>
          </w:p>
        </w:tc>
        <w:tc>
          <w:tcPr>
            <w:tcW w:w="6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附表</w:t>
      </w: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－</w:t>
      </w: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</w:rPr>
        <w:t>企业产量及原料情况表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373"/>
        <w:gridCol w:w="2008"/>
        <w:gridCol w:w="525"/>
        <w:gridCol w:w="804"/>
        <w:gridCol w:w="173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 w:val="28"/>
                <w:szCs w:val="28"/>
              </w:rPr>
              <w:t>企业名称</w:t>
            </w:r>
          </w:p>
        </w:tc>
        <w:tc>
          <w:tcPr>
            <w:tcW w:w="6344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  <w:t>产品品种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  <w:t>设计年产能</w:t>
            </w:r>
          </w:p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  <w:t>/万立方米</w:t>
            </w:r>
          </w:p>
        </w:tc>
        <w:tc>
          <w:tcPr>
            <w:tcW w:w="2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  <w:t>实际年产量</w:t>
            </w:r>
          </w:p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  <w:t>/万立方米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  <w:t>主营产品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  <w:t>预拌混凝土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2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  <w:t>透水混凝土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2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  <w:t>特种混凝土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2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44"/>
                <w:szCs w:val="21"/>
              </w:rPr>
              <w:t>……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2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87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  <w:t>原材料情况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  <w:t>原材料品种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  <w:t>实际用量/万吨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  <w:t>产地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  <w:t>规格等级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  <w:t>质量情况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  <w:t>碎石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  <w:t>机制砂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  <w:t>再生骨料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  <w:t>粉煤灰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  <w:t>水泥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  <w:t>掺合料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  <w:t>外加剂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44"/>
                <w:szCs w:val="21"/>
              </w:rPr>
              <w:t>……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000000"/>
                <w:kern w:val="4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附表</w:t>
      </w: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－</w:t>
      </w: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44"/>
          <w:sz w:val="32"/>
          <w:szCs w:val="32"/>
        </w:rPr>
        <w:t>现有主要生产装备变化情况表</w:t>
      </w:r>
    </w:p>
    <w:p>
      <w:pPr>
        <w:widowControl/>
        <w:wordWrap w:val="0"/>
        <w:spacing w:line="360" w:lineRule="auto"/>
        <w:jc w:val="center"/>
        <w:rPr>
          <w:rFonts w:ascii="Times New Roman" w:hAnsi="Times New Roman"/>
          <w:b/>
          <w:color w:val="000000"/>
          <w:kern w:val="0"/>
          <w:sz w:val="24"/>
          <w:szCs w:val="20"/>
        </w:rPr>
      </w:pPr>
      <w:r>
        <w:rPr>
          <w:rFonts w:hint="eastAsia" w:ascii="Times New Roman" w:hAnsi="Times New Roman"/>
          <w:b/>
          <w:color w:val="000000"/>
          <w:kern w:val="0"/>
          <w:sz w:val="24"/>
          <w:szCs w:val="20"/>
          <w:lang w:val="en-US" w:eastAsia="zh-C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kern w:val="0"/>
          <w:sz w:val="24"/>
          <w:szCs w:val="20"/>
        </w:rPr>
        <w:t>□有变化   □无变化</w:t>
      </w:r>
    </w:p>
    <w:tbl>
      <w:tblPr>
        <w:tblStyle w:val="7"/>
        <w:tblW w:w="90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162"/>
        <w:gridCol w:w="1202"/>
        <w:gridCol w:w="1223"/>
        <w:gridCol w:w="1348"/>
        <w:gridCol w:w="1198"/>
        <w:gridCol w:w="1198"/>
        <w:gridCol w:w="1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产品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名称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主体生产工艺装备</w:t>
            </w: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生产能力（立方米）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总投资</w:t>
            </w:r>
          </w:p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（万元）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开工时间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投产时间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注：自查期内无变化在□无变化前打√，有变化填写相关变化内容。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44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4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220" w:rightChars="-1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10" w:h="16840"/>
      <w:pgMar w:top="2098" w:right="1474" w:bottom="1701" w:left="1587" w:header="0" w:footer="1247" w:gutter="0"/>
      <w:pgNumType w:fmt="numberInDash"/>
      <w:cols w:equalWidth="0" w:num="1">
        <w:col w:w="8849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439104" behindDoc="1" locked="0" layoutInCell="1" allowOverlap="1">
              <wp:simplePos x="0" y="0"/>
              <wp:positionH relativeFrom="page">
                <wp:posOffset>3679825</wp:posOffset>
              </wp:positionH>
              <wp:positionV relativeFrom="page">
                <wp:posOffset>9760585</wp:posOffset>
              </wp:positionV>
              <wp:extent cx="272415" cy="1524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5pt;margin-top:768.55pt;height:12pt;width:21.45pt;mso-position-horizontal-relative:page;mso-position-vertical-relative:page;z-index:-251877376;mso-width-relative:page;mso-height-relative:page;" filled="f" stroked="f" coordsize="21600,21600" o:gfxdata="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GMcIZvbAAAADQEAAA8AAAAA&#10;AAAAAQAgAAAAIgAAAGRycy9kb3ducmV2LnhtbFBLAQIUABQAAAAIAIdO4kBRRjtP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7444"/>
    <w:rsid w:val="022E7B64"/>
    <w:rsid w:val="023615C4"/>
    <w:rsid w:val="02425615"/>
    <w:rsid w:val="048D74BB"/>
    <w:rsid w:val="04C937CE"/>
    <w:rsid w:val="05B96FD9"/>
    <w:rsid w:val="05F53A5E"/>
    <w:rsid w:val="0730356B"/>
    <w:rsid w:val="0785254F"/>
    <w:rsid w:val="083E181B"/>
    <w:rsid w:val="0C46464C"/>
    <w:rsid w:val="0CA77DE3"/>
    <w:rsid w:val="0E924902"/>
    <w:rsid w:val="0EAD4633"/>
    <w:rsid w:val="11E11E7E"/>
    <w:rsid w:val="163C0C14"/>
    <w:rsid w:val="17ED47D8"/>
    <w:rsid w:val="19F46A4B"/>
    <w:rsid w:val="1A051B3D"/>
    <w:rsid w:val="1A171334"/>
    <w:rsid w:val="1D86257E"/>
    <w:rsid w:val="1E092AC4"/>
    <w:rsid w:val="1F1B218A"/>
    <w:rsid w:val="20B51216"/>
    <w:rsid w:val="21D30E52"/>
    <w:rsid w:val="270C0D7B"/>
    <w:rsid w:val="279F2416"/>
    <w:rsid w:val="2C2E6D07"/>
    <w:rsid w:val="2C7E3F3C"/>
    <w:rsid w:val="2F8C7DF7"/>
    <w:rsid w:val="34032DF9"/>
    <w:rsid w:val="37DB6F28"/>
    <w:rsid w:val="39EC6902"/>
    <w:rsid w:val="3BE05C93"/>
    <w:rsid w:val="3E6D63A4"/>
    <w:rsid w:val="40060C86"/>
    <w:rsid w:val="41B91C69"/>
    <w:rsid w:val="42AA6967"/>
    <w:rsid w:val="442E4A1A"/>
    <w:rsid w:val="45E6581D"/>
    <w:rsid w:val="47163BC5"/>
    <w:rsid w:val="47E9111A"/>
    <w:rsid w:val="521E2DFF"/>
    <w:rsid w:val="52BD1B0B"/>
    <w:rsid w:val="569463B4"/>
    <w:rsid w:val="585F1AFB"/>
    <w:rsid w:val="593F0A05"/>
    <w:rsid w:val="5C1E27E9"/>
    <w:rsid w:val="5C2D4E7B"/>
    <w:rsid w:val="61A703AF"/>
    <w:rsid w:val="61B141C6"/>
    <w:rsid w:val="638C55BD"/>
    <w:rsid w:val="63C211F8"/>
    <w:rsid w:val="63E931E1"/>
    <w:rsid w:val="642D3249"/>
    <w:rsid w:val="6578738E"/>
    <w:rsid w:val="6826397D"/>
    <w:rsid w:val="694F361A"/>
    <w:rsid w:val="69BD7A86"/>
    <w:rsid w:val="6AF16EDA"/>
    <w:rsid w:val="6DA5610C"/>
    <w:rsid w:val="6DB0362D"/>
    <w:rsid w:val="6FFC14C6"/>
    <w:rsid w:val="71611168"/>
    <w:rsid w:val="74B775BA"/>
    <w:rsid w:val="74F002BB"/>
    <w:rsid w:val="78467C11"/>
    <w:rsid w:val="78593791"/>
    <w:rsid w:val="7A762266"/>
    <w:rsid w:val="7AB250B1"/>
    <w:rsid w:val="7C3633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39"/>
      <w:ind w:left="170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2"/>
      <w:ind w:left="147" w:firstLine="570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  <w:style w:type="paragraph" w:customStyle="1" w:styleId="12">
    <w:name w:val="表体"/>
    <w:qFormat/>
    <w:uiPriority w:val="0"/>
    <w:pPr>
      <w:widowControl w:val="0"/>
      <w:overflowPunct w:val="0"/>
      <w:adjustRightInd w:val="0"/>
      <w:spacing w:line="300" w:lineRule="atLeast"/>
      <w:jc w:val="center"/>
    </w:pPr>
    <w:rPr>
      <w:rFonts w:ascii="Times New Roman" w:hAnsi="Times New Roman" w:eastAsia="宋体" w:cs="Times New Roman"/>
      <w:color w:val="000000"/>
      <w:kern w:val="24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2020-09-24T03:20:00Z</dcterms:created>
  <dc:creator>毛旭峰</dc:creator>
  <cp:lastModifiedBy>刘蓓</cp:lastModifiedBy>
  <cp:lastPrinted>2020-10-10T07:21:00Z</cp:lastPrinted>
  <dcterms:modified xsi:type="dcterms:W3CDTF">2020-10-10T09:06:32Z</dcterms:modified>
  <dc:title>贵州省经济和信息化委员会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2014-06-19T00:00:00Z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2014-06-19T00:00:00Z</vt:filetime>
  </property>
  <property fmtid="{D5CDD505-2E9C-101B-9397-08002B2CF9AE}" pid="5" name="KSOProductBuildVer">
    <vt:lpwstr>2052-11.1.0.10000</vt:lpwstr>
  </property>
</Properties>
</file>